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9A52" w14:textId="77777777" w:rsidR="00A570D8" w:rsidRDefault="00C020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A570D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UNIVERSIDAD PEDAGOGICA NA</w:t>
      </w:r>
      <w:r w:rsidR="00A570D8">
        <w:rPr>
          <w:rFonts w:ascii="Arial" w:hAnsi="Arial" w:cs="Arial"/>
        </w:rPr>
        <w:t>CIONAL</w:t>
      </w:r>
    </w:p>
    <w:p w14:paraId="1B21BA4D" w14:textId="545FFB31" w:rsidR="00C020AB" w:rsidRDefault="00A570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UNIDAD 162 ZAMORA</w:t>
      </w:r>
      <w:r w:rsidR="00C020AB">
        <w:rPr>
          <w:rFonts w:ascii="Arial" w:hAnsi="Arial" w:cs="Arial"/>
        </w:rPr>
        <w:t xml:space="preserve">   </w:t>
      </w:r>
    </w:p>
    <w:p w14:paraId="186A7B6F" w14:textId="667E0449" w:rsidR="0000028F" w:rsidRDefault="00C020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ASPECTOS DIDACTICOS PARA LA ENSEÑANZA</w:t>
      </w:r>
    </w:p>
    <w:p w14:paraId="322D1745" w14:textId="39C744EF" w:rsidR="00C020AB" w:rsidRDefault="00C020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2CAC58BF" w14:textId="7C4E0B8D" w:rsidR="00A570D8" w:rsidRDefault="00A570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trabajo de una persona requiere del apoyo de otra, utiliza su creatividad y desarrolla la idea de lo que vio. </w:t>
      </w:r>
    </w:p>
    <w:p w14:paraId="214354FA" w14:textId="0E31F48F" w:rsidR="006408E2" w:rsidRDefault="00445E14">
      <w:pPr>
        <w:rPr>
          <w:rFonts w:ascii="Arial" w:hAnsi="Arial" w:cs="Arial"/>
        </w:rPr>
      </w:pPr>
      <w:r>
        <w:rPr>
          <w:rFonts w:ascii="Arial" w:hAnsi="Arial" w:cs="Arial"/>
        </w:rPr>
        <w:t>Se debe de buscar además del trabajo colaborativo, la participación del maestro, pero no de manera inductiva sino d</w:t>
      </w:r>
      <w:r w:rsidR="006408E2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</w:t>
      </w:r>
      <w:r w:rsidR="006408E2">
        <w:rPr>
          <w:rFonts w:ascii="Arial" w:hAnsi="Arial" w:cs="Arial"/>
        </w:rPr>
        <w:t>op</w:t>
      </w:r>
      <w:r>
        <w:rPr>
          <w:rFonts w:ascii="Arial" w:hAnsi="Arial" w:cs="Arial"/>
        </w:rPr>
        <w:t>ciones</w:t>
      </w:r>
      <w:r w:rsidR="006408E2">
        <w:rPr>
          <w:rFonts w:ascii="Arial" w:hAnsi="Arial" w:cs="Arial"/>
        </w:rPr>
        <w:t>; donde</w:t>
      </w:r>
      <w:r>
        <w:rPr>
          <w:rFonts w:ascii="Arial" w:hAnsi="Arial" w:cs="Arial"/>
        </w:rPr>
        <w:t xml:space="preserve"> el niño analice y desarrolle su capacidad de razonamiento</w:t>
      </w:r>
      <w:r w:rsidR="006408E2">
        <w:rPr>
          <w:rFonts w:ascii="Arial" w:hAnsi="Arial" w:cs="Arial"/>
        </w:rPr>
        <w:t xml:space="preserve"> y forme su propio conocimiento.</w:t>
      </w:r>
    </w:p>
    <w:p w14:paraId="47941C99" w14:textId="77777777" w:rsidR="006408E2" w:rsidRDefault="006408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Mientras un niño tenga quien piense por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>; no buscará, retos en la vida.</w:t>
      </w:r>
    </w:p>
    <w:p w14:paraId="4A433760" w14:textId="77777777" w:rsidR="0028448B" w:rsidRDefault="006408E2">
      <w:pPr>
        <w:rPr>
          <w:rFonts w:ascii="Arial" w:hAnsi="Arial" w:cs="Arial"/>
        </w:rPr>
      </w:pPr>
      <w:r>
        <w:rPr>
          <w:rFonts w:ascii="Arial" w:hAnsi="Arial" w:cs="Arial"/>
        </w:rPr>
        <w:t>Las actividades a través del juego para un niño son significativas, y en las cuales se vuelven de sumo interés en los pequeños</w:t>
      </w:r>
      <w:r w:rsidR="0028448B">
        <w:rPr>
          <w:rFonts w:ascii="Arial" w:hAnsi="Arial" w:cs="Arial"/>
        </w:rPr>
        <w:t>, en donde la diversidad del juego se encuentra estrechamente ligada al desarrollo.</w:t>
      </w:r>
    </w:p>
    <w:p w14:paraId="591E0CCB" w14:textId="2DB9845F" w:rsidR="00445E14" w:rsidRDefault="0028448B">
      <w:pPr>
        <w:rPr>
          <w:rFonts w:ascii="Arial" w:hAnsi="Arial" w:cs="Arial"/>
        </w:rPr>
      </w:pPr>
      <w:r>
        <w:rPr>
          <w:rFonts w:ascii="Arial" w:hAnsi="Arial" w:cs="Arial"/>
        </w:rPr>
        <w:t>Existen escuelas donde subestiman el juego y pierden la oportunidad de utilizarlo en el aprendizaje a las matemáticas,</w:t>
      </w:r>
      <w:r w:rsidR="00445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Pocas son las escuelas que aprovechan el juego para el desarrollo del niño.     Tampoco es vali</w:t>
      </w:r>
      <w:r w:rsidR="00B648D5">
        <w:rPr>
          <w:rFonts w:ascii="Arial" w:hAnsi="Arial" w:cs="Arial"/>
        </w:rPr>
        <w:t>do la subestimar la capacidad infantil de pensamiento lógico o sorprendernos las diferentes maneras de abordar las situaciones.   (D</w:t>
      </w:r>
      <w:r w:rsidR="0016652A">
        <w:rPr>
          <w:rFonts w:ascii="Arial" w:hAnsi="Arial" w:cs="Arial"/>
        </w:rPr>
        <w:t>ANSKY Y SILVERMAN (1977:656)</w:t>
      </w:r>
      <w:r w:rsidR="007D2B64">
        <w:rPr>
          <w:rFonts w:ascii="Arial" w:hAnsi="Arial" w:cs="Arial"/>
        </w:rPr>
        <w:t>.</w:t>
      </w:r>
    </w:p>
    <w:p w14:paraId="4677D820" w14:textId="4117F898" w:rsidR="0028448B" w:rsidRDefault="0028448B">
      <w:pPr>
        <w:rPr>
          <w:rFonts w:ascii="Arial" w:hAnsi="Arial" w:cs="Arial"/>
        </w:rPr>
      </w:pPr>
    </w:p>
    <w:p w14:paraId="4FA8AF04" w14:textId="154F1774" w:rsidR="007D2B64" w:rsidRDefault="007D2B64">
      <w:pPr>
        <w:rPr>
          <w:rFonts w:ascii="Arial" w:hAnsi="Arial" w:cs="Arial"/>
        </w:rPr>
      </w:pPr>
    </w:p>
    <w:p w14:paraId="16437F4E" w14:textId="367795B9" w:rsidR="007D2B64" w:rsidRDefault="007D2B64">
      <w:pPr>
        <w:rPr>
          <w:rFonts w:ascii="Arial" w:hAnsi="Arial" w:cs="Arial"/>
        </w:rPr>
      </w:pPr>
    </w:p>
    <w:p w14:paraId="24B7B180" w14:textId="3621466E" w:rsidR="007D2B64" w:rsidRDefault="007D2B64">
      <w:pPr>
        <w:rPr>
          <w:rFonts w:ascii="Arial" w:hAnsi="Arial" w:cs="Arial"/>
        </w:rPr>
      </w:pPr>
    </w:p>
    <w:p w14:paraId="3597B604" w14:textId="182E78F1" w:rsidR="007D2B64" w:rsidRDefault="007D2B64">
      <w:pPr>
        <w:rPr>
          <w:rFonts w:ascii="Arial" w:hAnsi="Arial" w:cs="Arial"/>
        </w:rPr>
      </w:pPr>
    </w:p>
    <w:p w14:paraId="49E285F3" w14:textId="1239914C" w:rsidR="007D2B64" w:rsidRDefault="007D2B64">
      <w:pPr>
        <w:rPr>
          <w:rFonts w:ascii="Arial" w:hAnsi="Arial" w:cs="Arial"/>
        </w:rPr>
      </w:pPr>
    </w:p>
    <w:p w14:paraId="4587D82A" w14:textId="077CAF02" w:rsidR="007D2B64" w:rsidRDefault="007D2B64">
      <w:pPr>
        <w:rPr>
          <w:rFonts w:ascii="Arial" w:hAnsi="Arial" w:cs="Arial"/>
        </w:rPr>
      </w:pPr>
    </w:p>
    <w:p w14:paraId="55529AD8" w14:textId="5D0B365F" w:rsidR="007D2B64" w:rsidRDefault="007D2B64">
      <w:pPr>
        <w:rPr>
          <w:rFonts w:ascii="Arial" w:hAnsi="Arial" w:cs="Arial"/>
        </w:rPr>
      </w:pPr>
    </w:p>
    <w:p w14:paraId="1231B58D" w14:textId="180EB04D" w:rsidR="007D2B64" w:rsidRDefault="007D2B64">
      <w:pPr>
        <w:rPr>
          <w:rFonts w:ascii="Arial" w:hAnsi="Arial" w:cs="Arial"/>
        </w:rPr>
      </w:pPr>
    </w:p>
    <w:p w14:paraId="068E37CB" w14:textId="18FF149B" w:rsidR="007D2B64" w:rsidRDefault="007D2B64">
      <w:pPr>
        <w:rPr>
          <w:rFonts w:ascii="Arial" w:hAnsi="Arial" w:cs="Arial"/>
        </w:rPr>
      </w:pPr>
    </w:p>
    <w:p w14:paraId="0CC63815" w14:textId="2B6232D4" w:rsidR="007D2B64" w:rsidRDefault="007D2B64">
      <w:pPr>
        <w:rPr>
          <w:rFonts w:ascii="Arial" w:hAnsi="Arial" w:cs="Arial"/>
        </w:rPr>
      </w:pPr>
    </w:p>
    <w:p w14:paraId="7144C781" w14:textId="76A68D8E" w:rsidR="007D2B64" w:rsidRDefault="007D2B64">
      <w:pPr>
        <w:rPr>
          <w:rFonts w:ascii="Arial" w:hAnsi="Arial" w:cs="Arial"/>
        </w:rPr>
      </w:pPr>
    </w:p>
    <w:p w14:paraId="46A0CCF2" w14:textId="3E9BB2FC" w:rsidR="007D2B64" w:rsidRDefault="007D2B64">
      <w:pPr>
        <w:rPr>
          <w:rFonts w:ascii="Arial" w:hAnsi="Arial" w:cs="Arial"/>
        </w:rPr>
      </w:pPr>
    </w:p>
    <w:p w14:paraId="3020AC20" w14:textId="77777777" w:rsidR="005822AE" w:rsidRDefault="005822AE">
      <w:pPr>
        <w:rPr>
          <w:rFonts w:ascii="Arial" w:hAnsi="Arial" w:cs="Arial"/>
        </w:rPr>
      </w:pPr>
    </w:p>
    <w:p w14:paraId="2567D012" w14:textId="1AA6121E" w:rsidR="007D2B64" w:rsidRDefault="007D2B64">
      <w:pPr>
        <w:rPr>
          <w:rFonts w:ascii="Arial" w:hAnsi="Arial" w:cs="Arial"/>
        </w:rPr>
      </w:pPr>
    </w:p>
    <w:p w14:paraId="6A5E0FD4" w14:textId="1E7D7DEE" w:rsidR="0028568C" w:rsidRDefault="007D2B6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="0028568C">
        <w:rPr>
          <w:rFonts w:ascii="Arial" w:hAnsi="Arial" w:cs="Arial"/>
        </w:rPr>
        <w:t xml:space="preserve"> II UNIDAD                      DIDACTICA DE LOS CONTENIDOS MATEMATICOS</w:t>
      </w:r>
    </w:p>
    <w:p w14:paraId="41C65915" w14:textId="77777777" w:rsidR="0028568C" w:rsidRDefault="0028568C">
      <w:pPr>
        <w:rPr>
          <w:rFonts w:ascii="Arial" w:hAnsi="Arial" w:cs="Arial"/>
        </w:rPr>
      </w:pPr>
    </w:p>
    <w:p w14:paraId="4F709DB5" w14:textId="77777777" w:rsidR="00C567DA" w:rsidRDefault="0028568C">
      <w:pPr>
        <w:rPr>
          <w:rFonts w:ascii="Arial" w:hAnsi="Arial" w:cs="Arial"/>
        </w:rPr>
      </w:pPr>
      <w:r>
        <w:rPr>
          <w:rFonts w:ascii="Arial" w:hAnsi="Arial" w:cs="Arial"/>
        </w:rPr>
        <w:t>Algunas veces, los alumnos resuelven problemas matemáticos recurriendo del aspecto semántico, de la significación.</w:t>
      </w:r>
    </w:p>
    <w:p w14:paraId="55195A9A" w14:textId="77777777" w:rsidR="00C567DA" w:rsidRDefault="00C567DA">
      <w:pPr>
        <w:rPr>
          <w:rFonts w:ascii="Arial" w:hAnsi="Arial" w:cs="Arial"/>
        </w:rPr>
      </w:pPr>
      <w:r>
        <w:rPr>
          <w:rFonts w:ascii="Arial" w:hAnsi="Arial" w:cs="Arial"/>
        </w:rPr>
        <w:t>La búsqueda deja de ser una solución creativa que adapta los elementos con que ya se cuenta.</w:t>
      </w:r>
    </w:p>
    <w:p w14:paraId="5EB1E8CE" w14:textId="77777777" w:rsidR="00C567DA" w:rsidRDefault="00C567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Los conocimientos matemáticos son herramientas que se crean y evolucionan frente a la necesidad de resolver ciertos problemas. </w:t>
      </w:r>
    </w:p>
    <w:p w14:paraId="4BEAC0ED" w14:textId="77777777" w:rsidR="005822AE" w:rsidRDefault="00C567DA">
      <w:pPr>
        <w:rPr>
          <w:rFonts w:ascii="Arial" w:hAnsi="Arial" w:cs="Arial"/>
        </w:rPr>
      </w:pPr>
      <w:r>
        <w:rPr>
          <w:rFonts w:ascii="Arial" w:hAnsi="Arial" w:cs="Arial"/>
        </w:rPr>
        <w:t>SITUACIONES DIDÁCTICAS</w:t>
      </w:r>
      <w:r w:rsidR="005822AE">
        <w:rPr>
          <w:rFonts w:ascii="Arial" w:hAnsi="Arial" w:cs="Arial"/>
        </w:rPr>
        <w:t xml:space="preserve"> PARA EL APRENDIZAJE DE CIERTOS ASPECTOS DE LA NOCIÓN DE NÚMERO</w:t>
      </w:r>
      <w:r w:rsidR="0028568C">
        <w:rPr>
          <w:rFonts w:ascii="Arial" w:hAnsi="Arial" w:cs="Arial"/>
        </w:rPr>
        <w:t xml:space="preserve"> </w:t>
      </w:r>
    </w:p>
    <w:p w14:paraId="4DB3A5B7" w14:textId="607ED92A" w:rsidR="007D2B64" w:rsidRDefault="00FE2ED6">
      <w:pPr>
        <w:rPr>
          <w:rFonts w:ascii="Arial" w:hAnsi="Arial" w:cs="Arial"/>
        </w:rPr>
      </w:pPr>
      <w:r>
        <w:rPr>
          <w:rFonts w:ascii="Arial" w:hAnsi="Arial" w:cs="Arial"/>
        </w:rPr>
        <w:t>¿Los problemas se resuelven con ayuda del número y son adecuados a los alumnos del nivel en que vamos a trabajar?</w:t>
      </w:r>
      <w:r w:rsidR="005822AE">
        <w:rPr>
          <w:rFonts w:ascii="Arial" w:hAnsi="Arial" w:cs="Arial"/>
        </w:rPr>
        <w:t xml:space="preserve"> Adecuados significa los educandos comprenden claramente lo que plantea el problema y ponen de recursos para aproximarse a la solución.</w:t>
      </w:r>
    </w:p>
    <w:p w14:paraId="70F2DD6A" w14:textId="6B9FBBD0" w:rsidR="005822AE" w:rsidRDefault="005822AE">
      <w:pPr>
        <w:rPr>
          <w:rFonts w:ascii="Arial" w:hAnsi="Arial" w:cs="Arial"/>
        </w:rPr>
      </w:pPr>
      <w:r>
        <w:rPr>
          <w:rFonts w:ascii="Arial" w:hAnsi="Arial" w:cs="Arial"/>
        </w:rPr>
        <w:t>SITUACIONES DE IGUALACIÓN</w:t>
      </w:r>
    </w:p>
    <w:p w14:paraId="69F4F84C" w14:textId="744EE2F9" w:rsidR="005822AE" w:rsidRDefault="005822AE">
      <w:pPr>
        <w:rPr>
          <w:rFonts w:ascii="Arial" w:hAnsi="Arial" w:cs="Arial"/>
        </w:rPr>
      </w:pPr>
      <w:r>
        <w:rPr>
          <w:rFonts w:ascii="Arial" w:hAnsi="Arial" w:cs="Arial"/>
        </w:rPr>
        <w:t>Se trata de construir una colección con la misma cantidad de elementos que otra.</w:t>
      </w:r>
    </w:p>
    <w:p w14:paraId="11666D49" w14:textId="0B332C41" w:rsidR="00E63DB9" w:rsidRDefault="00E63DB9">
      <w:pPr>
        <w:rPr>
          <w:rFonts w:ascii="Arial" w:hAnsi="Arial" w:cs="Arial"/>
        </w:rPr>
      </w:pPr>
      <w:r>
        <w:rPr>
          <w:rFonts w:ascii="Arial" w:hAnsi="Arial" w:cs="Arial"/>
        </w:rPr>
        <w:t>Muchas situaciones pueden dar lugar a esta actividad cuando se pone la mesa.</w:t>
      </w:r>
    </w:p>
    <w:p w14:paraId="45357C39" w14:textId="3100113A" w:rsidR="00FE2ED6" w:rsidRDefault="00FE2ED6">
      <w:pPr>
        <w:rPr>
          <w:rFonts w:ascii="Arial" w:hAnsi="Arial" w:cs="Arial"/>
        </w:rPr>
      </w:pPr>
      <w:r>
        <w:rPr>
          <w:rFonts w:ascii="Arial" w:hAnsi="Arial" w:cs="Arial"/>
        </w:rPr>
        <w:t>El puede pasar por alto el aspecto cuantitativo, centrándose en las personas.</w:t>
      </w:r>
    </w:p>
    <w:p w14:paraId="6AA1BAAE" w14:textId="1D96ECEB" w:rsidR="00FE2ED6" w:rsidRDefault="00FE2ED6">
      <w:pPr>
        <w:rPr>
          <w:rFonts w:ascii="Arial" w:hAnsi="Arial" w:cs="Arial"/>
        </w:rPr>
      </w:pPr>
      <w:r>
        <w:rPr>
          <w:rFonts w:ascii="Arial" w:hAnsi="Arial" w:cs="Arial"/>
        </w:rPr>
        <w:t>SITUACIONES DE COMUNICACIÓN</w:t>
      </w:r>
    </w:p>
    <w:p w14:paraId="420BA499" w14:textId="7DDBE5E3" w:rsidR="00FE2ED6" w:rsidRDefault="00FE2ED6">
      <w:pPr>
        <w:rPr>
          <w:rFonts w:ascii="Arial" w:hAnsi="Arial" w:cs="Arial"/>
        </w:rPr>
      </w:pPr>
      <w:r>
        <w:rPr>
          <w:rFonts w:ascii="Arial" w:hAnsi="Arial" w:cs="Arial"/>
        </w:rPr>
        <w:t>Se utilizan para propiciar la creación y el uso de un lenguaje (oral, pictórico, o gráfico simbólico).</w:t>
      </w:r>
    </w:p>
    <w:p w14:paraId="061974AB" w14:textId="77777777" w:rsidR="001C1D69" w:rsidRDefault="00FE2ED6">
      <w:pPr>
        <w:rPr>
          <w:rFonts w:ascii="Arial" w:hAnsi="Arial" w:cs="Arial"/>
        </w:rPr>
      </w:pPr>
      <w:r>
        <w:rPr>
          <w:rFonts w:ascii="Arial" w:hAnsi="Arial" w:cs="Arial"/>
        </w:rPr>
        <w:t>Escrito, pueden dibujar cada lápiz o rayitas, escribir la serie de números hasta el que corresponde a la cantidad o anotar el número correspondiente</w:t>
      </w:r>
      <w:r w:rsidR="001C1D69">
        <w:rPr>
          <w:rFonts w:ascii="Arial" w:hAnsi="Arial" w:cs="Arial"/>
        </w:rPr>
        <w:t>.</w:t>
      </w:r>
    </w:p>
    <w:p w14:paraId="49EDECE1" w14:textId="6820B938" w:rsidR="001C1D69" w:rsidRDefault="001C1D69">
      <w:pPr>
        <w:rPr>
          <w:rFonts w:ascii="Arial" w:hAnsi="Arial" w:cs="Arial"/>
        </w:rPr>
      </w:pPr>
      <w:r>
        <w:rPr>
          <w:rFonts w:ascii="Arial" w:hAnsi="Arial" w:cs="Arial"/>
        </w:rPr>
        <w:t>Los errores suelen ser frecuentes porque los niños están aprendiendo a contar. La posibilidad de comprobar el error (¡faltaron lápices!) constituye una retroalimentación que los ayuda a aprende</w:t>
      </w:r>
    </w:p>
    <w:p w14:paraId="274CFD24" w14:textId="307A416A" w:rsidR="00FE2ED6" w:rsidRDefault="001C1D69">
      <w:pPr>
        <w:rPr>
          <w:rFonts w:ascii="Arial" w:hAnsi="Arial" w:cs="Arial"/>
        </w:rPr>
      </w:pPr>
      <w:r>
        <w:rPr>
          <w:rFonts w:ascii="Arial" w:hAnsi="Arial" w:cs="Arial"/>
        </w:rPr>
        <w:t>UN COMENTARIO SOBFE LA ESCRITURA DE LOS NÚMEROS</w:t>
      </w:r>
      <w:r w:rsidR="00FE2ED6">
        <w:rPr>
          <w:rFonts w:ascii="Arial" w:hAnsi="Arial" w:cs="Arial"/>
        </w:rPr>
        <w:t xml:space="preserve"> </w:t>
      </w:r>
    </w:p>
    <w:p w14:paraId="6BD10133" w14:textId="77777777" w:rsidR="001C1D69" w:rsidRDefault="001C1D69">
      <w:pPr>
        <w:rPr>
          <w:rFonts w:ascii="Arial" w:hAnsi="Arial" w:cs="Arial"/>
        </w:rPr>
      </w:pPr>
      <w:r>
        <w:rPr>
          <w:rFonts w:ascii="Arial" w:hAnsi="Arial" w:cs="Arial"/>
        </w:rPr>
        <w:t>Otros más saben que los números que se pronuncian con “cien” se escriben con tres cifras.     Al mismo tiempo, muestran una tendencia a escribirlos traduciendo la numeración hablada, lo que los lleva a escribir, por ejemplo, el dieciocho así 108.</w:t>
      </w:r>
    </w:p>
    <w:p w14:paraId="1E773FB1" w14:textId="77777777" w:rsidR="001C1D69" w:rsidRDefault="001C1D69">
      <w:pPr>
        <w:rPr>
          <w:rFonts w:ascii="Arial" w:hAnsi="Arial" w:cs="Arial"/>
        </w:rPr>
      </w:pPr>
      <w:r>
        <w:rPr>
          <w:rFonts w:ascii="Arial" w:hAnsi="Arial" w:cs="Arial"/>
        </w:rPr>
        <w:t>UN COMENTARIO SOBRE EL CONTEO</w:t>
      </w:r>
    </w:p>
    <w:p w14:paraId="63C331FD" w14:textId="77777777" w:rsidR="00C65071" w:rsidRDefault="00C65071">
      <w:pPr>
        <w:rPr>
          <w:rFonts w:ascii="Arial" w:hAnsi="Arial" w:cs="Arial"/>
        </w:rPr>
      </w:pPr>
      <w:r>
        <w:rPr>
          <w:rFonts w:ascii="Arial" w:hAnsi="Arial" w:cs="Arial"/>
        </w:rPr>
        <w:t>El conteo es una herramienta útil para establecer diversas relaciones entre diversas relaciones entre cantidades, compararlas, comunicarlas, sumarlas.</w:t>
      </w:r>
    </w:p>
    <w:p w14:paraId="5608B846" w14:textId="483172EB" w:rsidR="00C65071" w:rsidRDefault="00C65071">
      <w:pPr>
        <w:rPr>
          <w:rFonts w:ascii="Arial" w:hAnsi="Arial" w:cs="Arial"/>
        </w:rPr>
      </w:pPr>
      <w:r>
        <w:rPr>
          <w:rFonts w:ascii="Arial" w:hAnsi="Arial" w:cs="Arial"/>
        </w:rPr>
        <w:t>En prescolar: al “contar”, pasan más de un objeto por cada término que dicen, o dicen varios términos mientras pasan un solo objeto o, incluso, cuentan correctamente una cantidad y, cuando se les pregunta por ésta, dicen otra.</w:t>
      </w:r>
    </w:p>
    <w:p w14:paraId="068C9E1D" w14:textId="2C127930" w:rsidR="001C1D69" w:rsidRDefault="00C6507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APERTURA DE LAS SITUACIONES Y EXPECTATIVAS DEL MAESTRO</w:t>
      </w:r>
      <w:r w:rsidR="001C1D69">
        <w:rPr>
          <w:rFonts w:ascii="Arial" w:hAnsi="Arial" w:cs="Arial"/>
        </w:rPr>
        <w:t xml:space="preserve"> </w:t>
      </w:r>
    </w:p>
    <w:p w14:paraId="5BBFFBC8" w14:textId="54044179" w:rsidR="00C65071" w:rsidRDefault="00C65071">
      <w:pPr>
        <w:rPr>
          <w:rFonts w:ascii="Arial" w:hAnsi="Arial" w:cs="Arial"/>
        </w:rPr>
      </w:pPr>
      <w:r>
        <w:rPr>
          <w:rFonts w:ascii="Arial" w:hAnsi="Arial" w:cs="Arial"/>
        </w:rPr>
        <w:t>Así se ofrece a los niños la posibilidad de acercarse a las situaciones desde sus conocimientos previos, informales propiciando la evolución</w:t>
      </w:r>
      <w:r w:rsidR="0069287B">
        <w:rPr>
          <w:rFonts w:ascii="Arial" w:hAnsi="Arial" w:cs="Arial"/>
        </w:rPr>
        <w:t xml:space="preserve"> de estos a partir de la experiencia personal.</w:t>
      </w:r>
    </w:p>
    <w:p w14:paraId="42509BDE" w14:textId="67E1554E" w:rsidR="0069287B" w:rsidRDefault="0069287B">
      <w:pPr>
        <w:rPr>
          <w:rFonts w:ascii="Arial" w:hAnsi="Arial" w:cs="Arial"/>
        </w:rPr>
      </w:pPr>
      <w:r>
        <w:rPr>
          <w:rFonts w:ascii="Arial" w:hAnsi="Arial" w:cs="Arial"/>
        </w:rPr>
        <w:t>PARA TERMINAR SITUACIONES EXPONTANEAS O PLANEADAS</w:t>
      </w:r>
    </w:p>
    <w:p w14:paraId="4A9282A1" w14:textId="6499401E" w:rsidR="0069287B" w:rsidRPr="00C020AB" w:rsidRDefault="0069287B">
      <w:pPr>
        <w:rPr>
          <w:rFonts w:ascii="Arial" w:hAnsi="Arial" w:cs="Arial"/>
        </w:rPr>
      </w:pPr>
      <w:r>
        <w:rPr>
          <w:rFonts w:ascii="Arial" w:hAnsi="Arial" w:cs="Arial"/>
        </w:rPr>
        <w:t>La situación debe implicar el conocimiento que se desea, debe ser accesible, pero a la vez un reto, debe permitir a los niños revisar su resultado, ser parte de una secuencia de situaciones.   Esto solo se obtiene con situaciones planeadas.</w:t>
      </w:r>
    </w:p>
    <w:sectPr w:rsidR="0069287B" w:rsidRPr="00C02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AB"/>
    <w:rsid w:val="0000028F"/>
    <w:rsid w:val="0016652A"/>
    <w:rsid w:val="001C1D69"/>
    <w:rsid w:val="0028448B"/>
    <w:rsid w:val="0028568C"/>
    <w:rsid w:val="00445E14"/>
    <w:rsid w:val="005822AE"/>
    <w:rsid w:val="006408E2"/>
    <w:rsid w:val="0069287B"/>
    <w:rsid w:val="007D2B64"/>
    <w:rsid w:val="00A570D8"/>
    <w:rsid w:val="00B648D5"/>
    <w:rsid w:val="00C020AB"/>
    <w:rsid w:val="00C567DA"/>
    <w:rsid w:val="00C65071"/>
    <w:rsid w:val="00E63DB9"/>
    <w:rsid w:val="00FE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AB34"/>
  <w15:chartTrackingRefBased/>
  <w15:docId w15:val="{469B43B3-FF04-4FCA-87BA-0DB9C193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2021-10-08T21:25:00Z</dcterms:created>
  <dcterms:modified xsi:type="dcterms:W3CDTF">2021-10-09T00:04:00Z</dcterms:modified>
</cp:coreProperties>
</file>